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6F5522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к проекту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Воткинска </w:t>
      </w:r>
      <w:r w:rsidR="006F5522" w:rsidRPr="006F5522">
        <w:rPr>
          <w:rFonts w:ascii="Times New Roman" w:eastAsia="Times New Roman" w:hAnsi="Times New Roman" w:cs="Times New Roman"/>
          <w:sz w:val="28"/>
          <w:szCs w:val="28"/>
        </w:rPr>
        <w:t>от 06.12.2019 № 2055 «Об утверждении муниципальной программы муниципального образования «Город Воткинск» «Гармонизация межнациональных отношений, профилактика террор</w:t>
      </w:r>
      <w:r w:rsidR="001944A0">
        <w:rPr>
          <w:rFonts w:ascii="Times New Roman" w:eastAsia="Times New Roman" w:hAnsi="Times New Roman" w:cs="Times New Roman"/>
          <w:sz w:val="28"/>
          <w:szCs w:val="28"/>
        </w:rPr>
        <w:t>изма и экстремизма на  2020-2025</w:t>
      </w:r>
      <w:r w:rsidR="006F5522" w:rsidRPr="006F5522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6F552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бюджетного планирования и муниципального управления, в связи с формированием бюджета муниципального обра</w:t>
      </w:r>
      <w:r w:rsidR="00D06C84">
        <w:rPr>
          <w:rFonts w:ascii="Times New Roman" w:eastAsia="Times New Roman" w:hAnsi="Times New Roman" w:cs="Times New Roman"/>
          <w:sz w:val="28"/>
          <w:szCs w:val="28"/>
        </w:rPr>
        <w:t>зования «Город Воткинск» на 2024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</w:t>
      </w:r>
      <w:r w:rsidR="00D06C84">
        <w:rPr>
          <w:rFonts w:ascii="Times New Roman" w:eastAsia="Times New Roman" w:hAnsi="Times New Roman" w:cs="Times New Roman"/>
          <w:sz w:val="28"/>
          <w:szCs w:val="28"/>
        </w:rPr>
        <w:t>й период 2025-2026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годов срок реализации муницип</w:t>
      </w:r>
      <w:r w:rsidR="001944A0">
        <w:rPr>
          <w:rFonts w:ascii="Times New Roman" w:eastAsia="Times New Roman" w:hAnsi="Times New Roman" w:cs="Times New Roman"/>
          <w:sz w:val="28"/>
          <w:szCs w:val="28"/>
        </w:rPr>
        <w:t>альной программы продлен до 2026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C759D9" w:rsidRPr="00C759D9" w:rsidRDefault="00C759D9" w:rsidP="00C759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>Объем б</w:t>
      </w:r>
      <w:r w:rsidR="001944A0">
        <w:rPr>
          <w:rFonts w:ascii="Times New Roman" w:eastAsia="Times New Roman" w:hAnsi="Times New Roman" w:cs="Times New Roman"/>
          <w:sz w:val="28"/>
          <w:szCs w:val="28"/>
        </w:rPr>
        <w:t>юджетного финансирования на 2026 год заложен в пределах 2025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года (Приложения 5,6 к программе).</w:t>
      </w:r>
    </w:p>
    <w:p w:rsidR="00C759D9" w:rsidRPr="00C759D9" w:rsidRDefault="00C759D9" w:rsidP="00C75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Общий объем бюджетного финансирования на реализацию муниципальной </w:t>
      </w:r>
      <w:r w:rsidR="001944A0">
        <w:rPr>
          <w:rFonts w:ascii="Times New Roman" w:eastAsia="Times New Roman" w:hAnsi="Times New Roman" w:cs="Times New Roman"/>
          <w:sz w:val="28"/>
          <w:szCs w:val="28"/>
        </w:rPr>
        <w:t>программы за 2020-2026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годы составит </w:t>
      </w:r>
      <w:r w:rsidR="001944A0">
        <w:rPr>
          <w:rFonts w:ascii="Times New Roman" w:eastAsia="Times New Roman" w:hAnsi="Times New Roman" w:cs="Times New Roman"/>
          <w:sz w:val="28"/>
          <w:szCs w:val="28"/>
        </w:rPr>
        <w:t>152,4</w:t>
      </w:r>
      <w:r w:rsidRPr="00C759D9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E16311" w:rsidRDefault="00E16311"/>
    <w:sectPr w:rsidR="00E16311" w:rsidSect="006C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759D9"/>
    <w:rsid w:val="00004277"/>
    <w:rsid w:val="001944A0"/>
    <w:rsid w:val="006C3B01"/>
    <w:rsid w:val="006F5522"/>
    <w:rsid w:val="00C759D9"/>
    <w:rsid w:val="00D06C84"/>
    <w:rsid w:val="00E16311"/>
    <w:rsid w:val="00E6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2022-06-28T09:49:00Z</dcterms:created>
  <dcterms:modified xsi:type="dcterms:W3CDTF">2023-05-15T11:56:00Z</dcterms:modified>
</cp:coreProperties>
</file>